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93F6D" w14:textId="02EE032A" w:rsidR="00FC4CCE" w:rsidRPr="0081646C" w:rsidRDefault="00FC4CCE" w:rsidP="00F51991">
      <w:pPr>
        <w:tabs>
          <w:tab w:val="left" w:pos="5245"/>
          <w:tab w:val="left" w:pos="5670"/>
        </w:tabs>
        <w:spacing w:after="240" w:line="240" w:lineRule="auto"/>
        <w:ind w:left="524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46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 w:rsidR="00F32ADD" w:rsidRPr="0081646C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="00E522E2" w:rsidRPr="0081646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81646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</w:t>
      </w:r>
      <w:r w:rsidR="00F51991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Pr="0081646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egulaminu </w:t>
      </w:r>
      <w:r w:rsidR="00F51991" w:rsidRPr="00F51991">
        <w:rPr>
          <w:rFonts w:ascii="Times New Roman" w:eastAsia="Times New Roman" w:hAnsi="Times New Roman" w:cs="Times New Roman"/>
          <w:sz w:val="16"/>
          <w:szCs w:val="16"/>
          <w:lang w:eastAsia="pl-PL"/>
        </w:rPr>
        <w:t>pomocy finansowej udzielanej gminom na</w:t>
      </w:r>
      <w:r w:rsidR="00F5199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dofinansowanie zadań własnych </w:t>
      </w:r>
      <w:r w:rsidR="00F5199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F51991" w:rsidRPr="00F51991">
        <w:rPr>
          <w:rFonts w:ascii="Times New Roman" w:eastAsia="Times New Roman" w:hAnsi="Times New Roman" w:cs="Times New Roman"/>
          <w:sz w:val="16"/>
          <w:szCs w:val="16"/>
          <w:lang w:eastAsia="pl-PL"/>
        </w:rPr>
        <w:t>w zakresie ochrony powietrza</w:t>
      </w:r>
    </w:p>
    <w:p w14:paraId="24AB783D" w14:textId="77777777" w:rsidR="008E2F5C" w:rsidRDefault="008E2F5C" w:rsidP="005E13D6">
      <w:pPr>
        <w:pStyle w:val="Nagwek1"/>
        <w:spacing w:after="360"/>
        <w:jc w:val="center"/>
        <w:rPr>
          <w:rFonts w:ascii="Times New Roman" w:hAnsi="Times New Roman" w:cs="Times New Roman"/>
        </w:rPr>
      </w:pPr>
    </w:p>
    <w:p w14:paraId="6CFDE24D" w14:textId="76FE3E0E" w:rsidR="00F51991" w:rsidRPr="00F51991" w:rsidRDefault="00587DF8" w:rsidP="00F51991">
      <w:pPr>
        <w:pStyle w:val="Nagwek1"/>
        <w:spacing w:after="360"/>
        <w:jc w:val="center"/>
        <w:rPr>
          <w:rFonts w:ascii="Times New Roman" w:hAnsi="Times New Roman" w:cs="Times New Roman"/>
        </w:rPr>
      </w:pPr>
      <w:r w:rsidRPr="0081646C">
        <w:rPr>
          <w:rFonts w:ascii="Times New Roman" w:hAnsi="Times New Roman" w:cs="Times New Roman"/>
        </w:rPr>
        <w:t xml:space="preserve">Wytyczne oceny merytorycznej </w:t>
      </w:r>
      <w:r w:rsidR="002246EC" w:rsidRPr="0081646C">
        <w:rPr>
          <w:rFonts w:ascii="Times New Roman" w:hAnsi="Times New Roman" w:cs="Times New Roman"/>
        </w:rPr>
        <w:t>w</w:t>
      </w:r>
      <w:r w:rsidRPr="0081646C">
        <w:rPr>
          <w:rFonts w:ascii="Times New Roman" w:hAnsi="Times New Roman" w:cs="Times New Roman"/>
        </w:rPr>
        <w:t>niosków</w:t>
      </w:r>
      <w:r w:rsidR="007C2F9D" w:rsidRPr="0081646C">
        <w:rPr>
          <w:rFonts w:ascii="Times New Roman" w:hAnsi="Times New Roman" w:cs="Times New Roman"/>
        </w:rPr>
        <w:t xml:space="preserve"> o przyznanie </w:t>
      </w:r>
      <w:r w:rsidR="002246EC" w:rsidRPr="0081646C">
        <w:rPr>
          <w:rFonts w:ascii="Times New Roman" w:hAnsi="Times New Roman" w:cs="Times New Roman"/>
        </w:rPr>
        <w:t>p</w:t>
      </w:r>
      <w:r w:rsidR="007C2F9D" w:rsidRPr="0081646C">
        <w:rPr>
          <w:rFonts w:ascii="Times New Roman" w:hAnsi="Times New Roman" w:cs="Times New Roman"/>
        </w:rPr>
        <w:t>omocy f</w:t>
      </w:r>
      <w:r w:rsidR="00F51991">
        <w:rPr>
          <w:rFonts w:ascii="Times New Roman" w:hAnsi="Times New Roman" w:cs="Times New Roman"/>
        </w:rPr>
        <w:t>inansowej z budżetu Województwa</w:t>
      </w:r>
    </w:p>
    <w:p w14:paraId="7634848D" w14:textId="77777777" w:rsidR="00CB310D" w:rsidRPr="00CB310D" w:rsidRDefault="00CB310D" w:rsidP="008E2F5C">
      <w:pPr>
        <w:spacing w:after="0"/>
      </w:pPr>
    </w:p>
    <w:p w14:paraId="6CB0BEB4" w14:textId="62424E98" w:rsidR="006918A9" w:rsidRPr="005B7E85" w:rsidRDefault="006918A9" w:rsidP="006918A9">
      <w:pPr>
        <w:pStyle w:val="Akapitzlist"/>
        <w:keepNext/>
        <w:keepLines/>
        <w:numPr>
          <w:ilvl w:val="0"/>
          <w:numId w:val="4"/>
        </w:numPr>
        <w:spacing w:before="120" w:after="120"/>
        <w:ind w:left="714" w:hanging="357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B7E85">
        <w:rPr>
          <w:rFonts w:ascii="Times New Roman" w:eastAsiaTheme="majorEastAsia" w:hAnsi="Times New Roman" w:cs="Times New Roman"/>
          <w:b/>
          <w:bCs/>
          <w:sz w:val="24"/>
          <w:szCs w:val="24"/>
        </w:rPr>
        <w:t>Obszar realizacji projektu</w:t>
      </w:r>
      <w:r w:rsidR="00F51991">
        <w:rPr>
          <w:rFonts w:ascii="Times New Roman" w:eastAsiaTheme="majorEastAsia" w:hAnsi="Times New Roman" w:cs="Times New Roman"/>
          <w:b/>
          <w:bCs/>
          <w:sz w:val="24"/>
          <w:szCs w:val="24"/>
        </w:rPr>
        <w:t>.</w:t>
      </w:r>
      <w:r w:rsidRPr="005B7E8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5390FEC5" w14:textId="77777777" w:rsidR="006918A9" w:rsidRPr="00E66DAD" w:rsidRDefault="006918A9" w:rsidP="006918A9">
      <w:pPr>
        <w:pStyle w:val="Akapitzlist"/>
        <w:keepNext/>
        <w:keepLines/>
        <w:spacing w:before="120" w:after="120"/>
        <w:jc w:val="both"/>
        <w:outlineLvl w:val="1"/>
        <w:rPr>
          <w:rFonts w:ascii="Times New Roman" w:eastAsiaTheme="majorEastAsia" w:hAnsi="Times New Roman" w:cs="Times New Roman"/>
          <w:bCs/>
          <w:szCs w:val="26"/>
        </w:rPr>
      </w:pPr>
      <w:r w:rsidRPr="005B7E85">
        <w:rPr>
          <w:rFonts w:ascii="Times New Roman" w:eastAsiaTheme="majorEastAsia" w:hAnsi="Times New Roman" w:cs="Times New Roman"/>
          <w:bCs/>
          <w:szCs w:val="26"/>
        </w:rPr>
        <w:t xml:space="preserve">Ocenie podlegać będzie, czy projekt realizowany jest na terenie gminy, w której występuje obszar przekroczeń poziomu dopuszczalnego pyłu zawieszonego PM10 i/lub PM2,5 i/lub poziomu docelowego </w:t>
      </w:r>
      <w:proofErr w:type="spellStart"/>
      <w:r w:rsidRPr="005B7E85">
        <w:rPr>
          <w:rFonts w:ascii="Times New Roman" w:eastAsiaTheme="majorEastAsia" w:hAnsi="Times New Roman" w:cs="Times New Roman"/>
          <w:bCs/>
          <w:szCs w:val="26"/>
        </w:rPr>
        <w:t>benzo</w:t>
      </w:r>
      <w:proofErr w:type="spellEnd"/>
      <w:r w:rsidRPr="005B7E85">
        <w:rPr>
          <w:rFonts w:ascii="Times New Roman" w:eastAsiaTheme="majorEastAsia" w:hAnsi="Times New Roman" w:cs="Times New Roman"/>
          <w:bCs/>
          <w:szCs w:val="26"/>
        </w:rPr>
        <w:t>(a)</w:t>
      </w:r>
      <w:proofErr w:type="spellStart"/>
      <w:r w:rsidRPr="005B7E85">
        <w:rPr>
          <w:rFonts w:ascii="Times New Roman" w:eastAsiaTheme="majorEastAsia" w:hAnsi="Times New Roman" w:cs="Times New Roman"/>
          <w:bCs/>
          <w:szCs w:val="26"/>
        </w:rPr>
        <w:t>pirenu</w:t>
      </w:r>
      <w:proofErr w:type="spellEnd"/>
      <w:r w:rsidRPr="005B7E85">
        <w:rPr>
          <w:rFonts w:ascii="Times New Roman" w:eastAsiaTheme="majorEastAsia" w:hAnsi="Times New Roman" w:cs="Times New Roman"/>
          <w:bCs/>
          <w:szCs w:val="26"/>
        </w:rPr>
        <w:t xml:space="preserve"> wskazany w </w:t>
      </w:r>
      <w:r>
        <w:rPr>
          <w:rFonts w:ascii="Times New Roman" w:eastAsiaTheme="majorEastAsia" w:hAnsi="Times New Roman" w:cs="Times New Roman"/>
          <w:bCs/>
          <w:szCs w:val="26"/>
        </w:rPr>
        <w:t>p</w:t>
      </w:r>
      <w:r w:rsidRPr="005B7E85">
        <w:rPr>
          <w:rFonts w:ascii="Times New Roman" w:eastAsiaTheme="majorEastAsia" w:hAnsi="Times New Roman" w:cs="Times New Roman"/>
          <w:bCs/>
          <w:szCs w:val="26"/>
        </w:rPr>
        <w:t xml:space="preserve">rogramie ochrony powietrza dla stref </w:t>
      </w:r>
      <w:r>
        <w:rPr>
          <w:rFonts w:ascii="Times New Roman" w:eastAsiaTheme="majorEastAsia" w:hAnsi="Times New Roman" w:cs="Times New Roman"/>
          <w:bCs/>
          <w:szCs w:val="26"/>
        </w:rPr>
        <w:br/>
      </w:r>
      <w:r w:rsidRPr="00E66DAD">
        <w:rPr>
          <w:rFonts w:ascii="Times New Roman" w:eastAsiaTheme="majorEastAsia" w:hAnsi="Times New Roman" w:cs="Times New Roman"/>
          <w:bCs/>
          <w:szCs w:val="26"/>
        </w:rPr>
        <w:t>w województwie świętokrzyskim:</w:t>
      </w:r>
    </w:p>
    <w:p w14:paraId="7C8A9D4F" w14:textId="77777777" w:rsidR="006918A9" w:rsidRPr="005B7E85" w:rsidRDefault="006918A9" w:rsidP="006918A9">
      <w:pPr>
        <w:numPr>
          <w:ilvl w:val="0"/>
          <w:numId w:val="1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5B7E85">
        <w:rPr>
          <w:rFonts w:ascii="Times New Roman" w:hAnsi="Times New Roman" w:cs="Times New Roman"/>
          <w:b/>
          <w:bCs/>
        </w:rPr>
        <w:t>0 pkt</w:t>
      </w:r>
      <w:r w:rsidRPr="005B7E85">
        <w:rPr>
          <w:rFonts w:ascii="Times New Roman" w:hAnsi="Times New Roman" w:cs="Times New Roman"/>
        </w:rPr>
        <w:t xml:space="preserve"> – </w:t>
      </w:r>
      <w:bookmarkStart w:id="0" w:name="_Hlk92895051"/>
      <w:r w:rsidRPr="005B7E85">
        <w:rPr>
          <w:rFonts w:ascii="Times New Roman" w:hAnsi="Times New Roman" w:cs="Times New Roman"/>
        </w:rPr>
        <w:t>na terenie gminy znajduje się obszar przekroczeń</w:t>
      </w:r>
      <w:bookmarkEnd w:id="0"/>
      <w:r w:rsidRPr="005B7E85">
        <w:rPr>
          <w:rFonts w:ascii="Times New Roman" w:hAnsi="Times New Roman" w:cs="Times New Roman"/>
        </w:rPr>
        <w:t xml:space="preserve"> poziomu dopuszczalnego zarówno pyłu zawieszonego PM10, PM2,5 jak i poziomu docelowego </w:t>
      </w:r>
      <w:proofErr w:type="spellStart"/>
      <w:r w:rsidRPr="005B7E85">
        <w:rPr>
          <w:rFonts w:ascii="Times New Roman" w:hAnsi="Times New Roman" w:cs="Times New Roman"/>
        </w:rPr>
        <w:t>benzo</w:t>
      </w:r>
      <w:proofErr w:type="spellEnd"/>
      <w:r w:rsidRPr="005B7E85">
        <w:rPr>
          <w:rFonts w:ascii="Times New Roman" w:hAnsi="Times New Roman" w:cs="Times New Roman"/>
        </w:rPr>
        <w:t>(a)</w:t>
      </w:r>
      <w:proofErr w:type="spellStart"/>
      <w:r w:rsidRPr="005B7E85">
        <w:rPr>
          <w:rFonts w:ascii="Times New Roman" w:hAnsi="Times New Roman" w:cs="Times New Roman"/>
        </w:rPr>
        <w:t>pirenu</w:t>
      </w:r>
      <w:proofErr w:type="spellEnd"/>
      <w:r w:rsidRPr="005B7E85">
        <w:rPr>
          <w:rFonts w:ascii="Times New Roman" w:hAnsi="Times New Roman" w:cs="Times New Roman"/>
        </w:rPr>
        <w:t xml:space="preserve">, wskazany w </w:t>
      </w:r>
      <w:r>
        <w:rPr>
          <w:rFonts w:ascii="Times New Roman" w:hAnsi="Times New Roman" w:cs="Times New Roman"/>
        </w:rPr>
        <w:t>p</w:t>
      </w:r>
      <w:r w:rsidRPr="005B7E85">
        <w:rPr>
          <w:rFonts w:ascii="Times New Roman" w:hAnsi="Times New Roman" w:cs="Times New Roman"/>
        </w:rPr>
        <w:t xml:space="preserve">rogramie ochrony powietrza dla stref w województwie </w:t>
      </w:r>
      <w:r w:rsidRPr="005B7E85">
        <w:rPr>
          <w:rFonts w:ascii="Times New Roman" w:eastAsiaTheme="majorEastAsia" w:hAnsi="Times New Roman" w:cs="Times New Roman"/>
          <w:bCs/>
          <w:szCs w:val="26"/>
        </w:rPr>
        <w:t>świętokrzyskim</w:t>
      </w:r>
      <w:r w:rsidRPr="005B7E85">
        <w:rPr>
          <w:rFonts w:ascii="Times New Roman" w:hAnsi="Times New Roman" w:cs="Times New Roman"/>
        </w:rPr>
        <w:t xml:space="preserve"> (3 substancje);</w:t>
      </w:r>
    </w:p>
    <w:p w14:paraId="6CC1E66B" w14:textId="77777777" w:rsidR="006918A9" w:rsidRPr="005B7E85" w:rsidRDefault="006918A9" w:rsidP="006918A9">
      <w:pPr>
        <w:numPr>
          <w:ilvl w:val="0"/>
          <w:numId w:val="1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15</w:t>
      </w:r>
      <w:r w:rsidRPr="005B7E85">
        <w:rPr>
          <w:rFonts w:ascii="Times New Roman" w:hAnsi="Times New Roman" w:cs="Times New Roman"/>
          <w:b/>
          <w:bCs/>
        </w:rPr>
        <w:t xml:space="preserve"> pkt</w:t>
      </w:r>
      <w:r w:rsidRPr="005B7E85">
        <w:rPr>
          <w:rFonts w:ascii="Times New Roman" w:hAnsi="Times New Roman" w:cs="Times New Roman"/>
        </w:rPr>
        <w:t xml:space="preserve"> – na terenie gminy znajduje się obszar przekroczeń poziomu dopuszczalnego pyłu zawieszonego PM10 i/lub PM2,5 i/lub poziomu docelowego </w:t>
      </w:r>
      <w:proofErr w:type="spellStart"/>
      <w:r w:rsidRPr="005B7E85">
        <w:rPr>
          <w:rFonts w:ascii="Times New Roman" w:hAnsi="Times New Roman" w:cs="Times New Roman"/>
        </w:rPr>
        <w:t>benzo</w:t>
      </w:r>
      <w:proofErr w:type="spellEnd"/>
      <w:r w:rsidRPr="005B7E85">
        <w:rPr>
          <w:rFonts w:ascii="Times New Roman" w:hAnsi="Times New Roman" w:cs="Times New Roman"/>
        </w:rPr>
        <w:t>(a)</w:t>
      </w:r>
      <w:proofErr w:type="spellStart"/>
      <w:r w:rsidRPr="005B7E85">
        <w:rPr>
          <w:rFonts w:ascii="Times New Roman" w:hAnsi="Times New Roman" w:cs="Times New Roman"/>
        </w:rPr>
        <w:t>pirenu</w:t>
      </w:r>
      <w:proofErr w:type="spellEnd"/>
      <w:r w:rsidRPr="005B7E85">
        <w:rPr>
          <w:rFonts w:ascii="Times New Roman" w:hAnsi="Times New Roman" w:cs="Times New Roman"/>
        </w:rPr>
        <w:t xml:space="preserve">, </w:t>
      </w:r>
      <w:bookmarkStart w:id="1" w:name="_Hlk93044575"/>
      <w:r w:rsidRPr="005B7E85">
        <w:rPr>
          <w:rFonts w:ascii="Times New Roman" w:hAnsi="Times New Roman" w:cs="Times New Roman"/>
        </w:rPr>
        <w:t xml:space="preserve">wskazany w </w:t>
      </w:r>
      <w:r>
        <w:rPr>
          <w:rFonts w:ascii="Times New Roman" w:hAnsi="Times New Roman" w:cs="Times New Roman"/>
        </w:rPr>
        <w:t>p</w:t>
      </w:r>
      <w:r w:rsidRPr="005B7E85">
        <w:rPr>
          <w:rFonts w:ascii="Times New Roman" w:hAnsi="Times New Roman" w:cs="Times New Roman"/>
        </w:rPr>
        <w:t xml:space="preserve">rogramie ochrony powietrza dla stref w województwie </w:t>
      </w:r>
      <w:r w:rsidRPr="005B7E85">
        <w:rPr>
          <w:rFonts w:ascii="Times New Roman" w:eastAsiaTheme="majorEastAsia" w:hAnsi="Times New Roman" w:cs="Times New Roman"/>
          <w:bCs/>
          <w:szCs w:val="26"/>
        </w:rPr>
        <w:t>świętokrzyskim</w:t>
      </w:r>
      <w:r w:rsidRPr="005B7E85">
        <w:rPr>
          <w:rFonts w:ascii="Times New Roman" w:hAnsi="Times New Roman" w:cs="Times New Roman"/>
        </w:rPr>
        <w:t xml:space="preserve"> (2 substancje);</w:t>
      </w:r>
      <w:bookmarkEnd w:id="1"/>
    </w:p>
    <w:p w14:paraId="65B1877D" w14:textId="77777777" w:rsidR="006918A9" w:rsidRPr="005B7E85" w:rsidRDefault="006918A9" w:rsidP="006918A9">
      <w:pPr>
        <w:numPr>
          <w:ilvl w:val="0"/>
          <w:numId w:val="1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Pr="005B7E85">
        <w:rPr>
          <w:rFonts w:ascii="Times New Roman" w:hAnsi="Times New Roman" w:cs="Times New Roman"/>
          <w:b/>
          <w:bCs/>
        </w:rPr>
        <w:t xml:space="preserve"> pkt</w:t>
      </w:r>
      <w:r w:rsidRPr="005B7E85">
        <w:rPr>
          <w:rFonts w:ascii="Times New Roman" w:hAnsi="Times New Roman" w:cs="Times New Roman"/>
        </w:rPr>
        <w:t xml:space="preserve"> – na terenie gminy znajduje się obszar przekroczeń poziomu dopuszczalnego pyłu zawieszonego PM10 lub PM2,5 lub poziomu docelowego </w:t>
      </w:r>
      <w:proofErr w:type="spellStart"/>
      <w:r w:rsidRPr="005B7E85">
        <w:rPr>
          <w:rFonts w:ascii="Times New Roman" w:hAnsi="Times New Roman" w:cs="Times New Roman"/>
        </w:rPr>
        <w:t>benzo</w:t>
      </w:r>
      <w:proofErr w:type="spellEnd"/>
      <w:r w:rsidRPr="005B7E85">
        <w:rPr>
          <w:rFonts w:ascii="Times New Roman" w:hAnsi="Times New Roman" w:cs="Times New Roman"/>
        </w:rPr>
        <w:t>(a)</w:t>
      </w:r>
      <w:proofErr w:type="spellStart"/>
      <w:r w:rsidRPr="005B7E85">
        <w:rPr>
          <w:rFonts w:ascii="Times New Roman" w:hAnsi="Times New Roman" w:cs="Times New Roman"/>
        </w:rPr>
        <w:t>pirenu</w:t>
      </w:r>
      <w:proofErr w:type="spellEnd"/>
      <w:r w:rsidRPr="005B7E85">
        <w:rPr>
          <w:rFonts w:ascii="Times New Roman" w:hAnsi="Times New Roman" w:cs="Times New Roman"/>
        </w:rPr>
        <w:t xml:space="preserve">, wskazany w </w:t>
      </w:r>
      <w:r>
        <w:rPr>
          <w:rFonts w:ascii="Times New Roman" w:hAnsi="Times New Roman" w:cs="Times New Roman"/>
        </w:rPr>
        <w:t>p</w:t>
      </w:r>
      <w:r w:rsidRPr="005B7E85">
        <w:rPr>
          <w:rFonts w:ascii="Times New Roman" w:hAnsi="Times New Roman" w:cs="Times New Roman"/>
        </w:rPr>
        <w:t xml:space="preserve">rogramie ochrony powietrza dla stref w województwie </w:t>
      </w:r>
      <w:r w:rsidRPr="005B7E85">
        <w:rPr>
          <w:rFonts w:ascii="Times New Roman" w:eastAsiaTheme="majorEastAsia" w:hAnsi="Times New Roman" w:cs="Times New Roman"/>
          <w:bCs/>
          <w:szCs w:val="26"/>
        </w:rPr>
        <w:t>świętokrzyskim</w:t>
      </w:r>
      <w:r w:rsidRPr="005B7E85">
        <w:rPr>
          <w:rFonts w:ascii="Times New Roman" w:hAnsi="Times New Roman" w:cs="Times New Roman"/>
        </w:rPr>
        <w:t xml:space="preserve"> (1 substancja);</w:t>
      </w:r>
    </w:p>
    <w:p w14:paraId="5D404196" w14:textId="77777777" w:rsidR="006918A9" w:rsidRDefault="006918A9" w:rsidP="006918A9">
      <w:pPr>
        <w:numPr>
          <w:ilvl w:val="0"/>
          <w:numId w:val="1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5B7E85">
        <w:rPr>
          <w:rFonts w:ascii="Times New Roman" w:hAnsi="Times New Roman" w:cs="Times New Roman"/>
          <w:b/>
          <w:bCs/>
        </w:rPr>
        <w:t>0 pkt</w:t>
      </w:r>
      <w:r w:rsidRPr="005B7E85">
        <w:rPr>
          <w:rFonts w:ascii="Times New Roman" w:hAnsi="Times New Roman" w:cs="Times New Roman"/>
        </w:rPr>
        <w:t xml:space="preserve"> – na terenie gminy nie znajduje się obszar przekroczeń poziomu dopuszczalnego pyłu zawieszonego PM10, PM2,5 i poziomu docelowego </w:t>
      </w:r>
      <w:proofErr w:type="spellStart"/>
      <w:r w:rsidRPr="005B7E85">
        <w:rPr>
          <w:rFonts w:ascii="Times New Roman" w:hAnsi="Times New Roman" w:cs="Times New Roman"/>
        </w:rPr>
        <w:t>benzo</w:t>
      </w:r>
      <w:proofErr w:type="spellEnd"/>
      <w:r w:rsidRPr="005B7E85">
        <w:rPr>
          <w:rFonts w:ascii="Times New Roman" w:hAnsi="Times New Roman" w:cs="Times New Roman"/>
        </w:rPr>
        <w:t>(a)</w:t>
      </w:r>
      <w:proofErr w:type="spellStart"/>
      <w:r w:rsidRPr="005B7E85">
        <w:rPr>
          <w:rFonts w:ascii="Times New Roman" w:hAnsi="Times New Roman" w:cs="Times New Roman"/>
        </w:rPr>
        <w:t>pirenu</w:t>
      </w:r>
      <w:proofErr w:type="spellEnd"/>
      <w:r w:rsidRPr="005B7E85">
        <w:rPr>
          <w:rFonts w:ascii="Times New Roman" w:hAnsi="Times New Roman" w:cs="Times New Roman"/>
        </w:rPr>
        <w:t xml:space="preserve">, wskazany </w:t>
      </w:r>
      <w:r>
        <w:rPr>
          <w:rFonts w:ascii="Times New Roman" w:hAnsi="Times New Roman" w:cs="Times New Roman"/>
        </w:rPr>
        <w:br/>
      </w:r>
      <w:r w:rsidRPr="005B7E85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</w:t>
      </w:r>
      <w:r w:rsidRPr="005B7E85">
        <w:rPr>
          <w:rFonts w:ascii="Times New Roman" w:hAnsi="Times New Roman" w:cs="Times New Roman"/>
        </w:rPr>
        <w:t xml:space="preserve">rogramie ochrony powietrza dla stref w województwie </w:t>
      </w:r>
      <w:r w:rsidRPr="005B7E85">
        <w:rPr>
          <w:rFonts w:ascii="Times New Roman" w:eastAsiaTheme="majorEastAsia" w:hAnsi="Times New Roman" w:cs="Times New Roman"/>
          <w:bCs/>
          <w:szCs w:val="26"/>
        </w:rPr>
        <w:t>świętokrzyskim</w:t>
      </w:r>
      <w:r w:rsidRPr="005B7E85">
        <w:rPr>
          <w:rFonts w:ascii="Times New Roman" w:hAnsi="Times New Roman" w:cs="Times New Roman"/>
        </w:rPr>
        <w:t>.</w:t>
      </w:r>
    </w:p>
    <w:p w14:paraId="07056D08" w14:textId="77777777" w:rsidR="00CB310D" w:rsidRDefault="00CB310D" w:rsidP="00CB310D">
      <w:pPr>
        <w:spacing w:line="276" w:lineRule="auto"/>
        <w:jc w:val="both"/>
        <w:rPr>
          <w:rFonts w:ascii="Times New Roman" w:hAnsi="Times New Roman" w:cs="Times New Roman"/>
        </w:rPr>
      </w:pPr>
    </w:p>
    <w:p w14:paraId="223B8C33" w14:textId="24CE0F09" w:rsidR="00232EB3" w:rsidRPr="005B7E85" w:rsidRDefault="00232EB3" w:rsidP="0016795F">
      <w:pPr>
        <w:pStyle w:val="Nagwek1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5B7E85">
        <w:rPr>
          <w:rFonts w:ascii="Times New Roman" w:hAnsi="Times New Roman" w:cs="Times New Roman"/>
          <w:bCs/>
        </w:rPr>
        <w:t>Wysokość wskaźnika G</w:t>
      </w:r>
      <w:r w:rsidRPr="005B7E85">
        <w:rPr>
          <w:rFonts w:ascii="Times New Roman" w:hAnsi="Times New Roman" w:cs="Times New Roman"/>
        </w:rPr>
        <w:t xml:space="preserve"> (tj. wskaźnika podstawowych dochod</w:t>
      </w:r>
      <w:r w:rsidR="0016795F">
        <w:rPr>
          <w:rFonts w:ascii="Times New Roman" w:hAnsi="Times New Roman" w:cs="Times New Roman"/>
        </w:rPr>
        <w:t>ów na jednego mieszkańca gminy)</w:t>
      </w:r>
      <w:r w:rsidR="00F51991">
        <w:rPr>
          <w:rFonts w:ascii="Times New Roman" w:hAnsi="Times New Roman" w:cs="Times New Roman"/>
        </w:rPr>
        <w:t>.</w:t>
      </w:r>
    </w:p>
    <w:p w14:paraId="617E4BE7" w14:textId="14535750" w:rsidR="00232EB3" w:rsidRPr="005B7E85" w:rsidRDefault="0016795F" w:rsidP="0016795F">
      <w:pPr>
        <w:pStyle w:val="Nagwek1"/>
        <w:spacing w:before="0" w:after="120" w:line="240" w:lineRule="auto"/>
        <w:ind w:left="720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O</w:t>
      </w:r>
      <w:r w:rsidR="00232EB3" w:rsidRPr="005B7E85">
        <w:rPr>
          <w:rFonts w:ascii="Times New Roman" w:hAnsi="Times New Roman" w:cs="Times New Roman"/>
          <w:b w:val="0"/>
          <w:bCs/>
          <w:sz w:val="22"/>
          <w:szCs w:val="22"/>
        </w:rPr>
        <w:t xml:space="preserve">cenie podlegać będzie wysokość wskaźnika G dla danej gminy określonego na rok, w którym ogłoszono nabór do programu, w odniesieniu do średniej arytmetycznej wyliczonej w oparciu o dane Ministerstwa Finansów dla gmin województwa </w:t>
      </w:r>
      <w:r w:rsidR="00232EB3">
        <w:rPr>
          <w:rFonts w:ascii="Times New Roman" w:hAnsi="Times New Roman" w:cs="Times New Roman"/>
          <w:b w:val="0"/>
          <w:bCs/>
          <w:sz w:val="22"/>
          <w:szCs w:val="22"/>
        </w:rPr>
        <w:t>świętokrzyskiego</w:t>
      </w:r>
      <w:r w:rsidR="00232EB3" w:rsidRPr="005B7E85">
        <w:rPr>
          <w:rFonts w:ascii="Times New Roman" w:hAnsi="Times New Roman" w:cs="Times New Roman"/>
          <w:b w:val="0"/>
          <w:bCs/>
          <w:sz w:val="22"/>
          <w:szCs w:val="22"/>
        </w:rPr>
        <w:t>:</w:t>
      </w:r>
    </w:p>
    <w:p w14:paraId="4532D2C8" w14:textId="5DD71259" w:rsidR="00232EB3" w:rsidRPr="005B7E85" w:rsidRDefault="0080554F" w:rsidP="00E624C2">
      <w:pPr>
        <w:pStyle w:val="Akapitzlist"/>
        <w:numPr>
          <w:ilvl w:val="0"/>
          <w:numId w:val="3"/>
        </w:numPr>
        <w:spacing w:line="276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232EB3" w:rsidRPr="005B7E85">
        <w:rPr>
          <w:rFonts w:ascii="Times New Roman" w:hAnsi="Times New Roman" w:cs="Times New Roman"/>
          <w:b/>
          <w:bCs/>
        </w:rPr>
        <w:t>0 pkt</w:t>
      </w:r>
      <w:r w:rsidR="00232EB3" w:rsidRPr="005B7E85">
        <w:rPr>
          <w:rFonts w:ascii="Times New Roman" w:hAnsi="Times New Roman" w:cs="Times New Roman"/>
        </w:rPr>
        <w:t xml:space="preserve"> – G ≤ 50% śr.</w:t>
      </w:r>
    </w:p>
    <w:p w14:paraId="49CD11C8" w14:textId="3B429721" w:rsidR="00232EB3" w:rsidRPr="005B7E85" w:rsidRDefault="0080554F" w:rsidP="00E624C2">
      <w:pPr>
        <w:pStyle w:val="Akapitzlist"/>
        <w:numPr>
          <w:ilvl w:val="0"/>
          <w:numId w:val="3"/>
        </w:numPr>
        <w:spacing w:line="276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232EB3" w:rsidRPr="005B7E85">
        <w:rPr>
          <w:rFonts w:ascii="Times New Roman" w:hAnsi="Times New Roman" w:cs="Times New Roman"/>
          <w:b/>
          <w:bCs/>
        </w:rPr>
        <w:t>0 pkt</w:t>
      </w:r>
      <w:r w:rsidR="00232EB3" w:rsidRPr="005B7E85">
        <w:rPr>
          <w:rFonts w:ascii="Times New Roman" w:hAnsi="Times New Roman" w:cs="Times New Roman"/>
        </w:rPr>
        <w:t xml:space="preserve"> – 50% śr. &lt; G ≤ 70% śr.</w:t>
      </w:r>
    </w:p>
    <w:p w14:paraId="5B2FF84D" w14:textId="77777777" w:rsidR="00232EB3" w:rsidRPr="005B7E85" w:rsidRDefault="00232EB3" w:rsidP="00E624C2">
      <w:pPr>
        <w:pStyle w:val="Akapitzlist"/>
        <w:numPr>
          <w:ilvl w:val="0"/>
          <w:numId w:val="3"/>
        </w:numPr>
        <w:spacing w:line="276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Pr="005B7E85">
        <w:rPr>
          <w:rFonts w:ascii="Times New Roman" w:hAnsi="Times New Roman" w:cs="Times New Roman"/>
          <w:b/>
          <w:bCs/>
        </w:rPr>
        <w:t>0 pkt</w:t>
      </w:r>
      <w:r w:rsidRPr="005B7E85">
        <w:rPr>
          <w:rFonts w:ascii="Times New Roman" w:hAnsi="Times New Roman" w:cs="Times New Roman"/>
        </w:rPr>
        <w:t xml:space="preserve"> – 70% śr. &lt; G &lt; 90% śr.</w:t>
      </w:r>
    </w:p>
    <w:p w14:paraId="5A558939" w14:textId="77777777" w:rsidR="00232EB3" w:rsidRPr="005B7E85" w:rsidRDefault="00232EB3" w:rsidP="00232EB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B7E85">
        <w:rPr>
          <w:rFonts w:ascii="Times New Roman" w:hAnsi="Times New Roman" w:cs="Times New Roman"/>
          <w:b/>
          <w:bCs/>
        </w:rPr>
        <w:t>0 pkt</w:t>
      </w:r>
      <w:r w:rsidRPr="005B7E85">
        <w:rPr>
          <w:rFonts w:ascii="Times New Roman" w:hAnsi="Times New Roman" w:cs="Times New Roman"/>
        </w:rPr>
        <w:t xml:space="preserve"> – G ≥ 90% śr.</w:t>
      </w:r>
    </w:p>
    <w:p w14:paraId="420E3027" w14:textId="77777777" w:rsidR="00232EB3" w:rsidRDefault="00232EB3" w:rsidP="00232EB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4ED31A" w14:textId="77777777" w:rsidR="00CB310D" w:rsidRPr="0091007C" w:rsidRDefault="00CB310D" w:rsidP="00232E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6467F" w14:textId="1023A2BD" w:rsidR="006918A9" w:rsidRPr="0091007C" w:rsidRDefault="0091007C" w:rsidP="006918A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7C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Ocena zgodności zadania w zakresie rzeczo</w:t>
      </w:r>
      <w:r w:rsidR="00F51991">
        <w:rPr>
          <w:rFonts w:ascii="Times New Roman" w:eastAsiaTheme="majorEastAsia" w:hAnsi="Times New Roman" w:cs="Times New Roman"/>
          <w:b/>
          <w:sz w:val="24"/>
          <w:szCs w:val="24"/>
        </w:rPr>
        <w:t>wym i kwalifikowalności kosztów,</w:t>
      </w:r>
    </w:p>
    <w:p w14:paraId="0991FE44" w14:textId="6C7E5406" w:rsidR="00E66DAD" w:rsidRDefault="005B7E85" w:rsidP="006918A9">
      <w:pPr>
        <w:pStyle w:val="Akapitzlist"/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6918A9">
        <w:rPr>
          <w:rFonts w:ascii="Times New Roman" w:eastAsiaTheme="majorEastAsia" w:hAnsi="Times New Roman" w:cs="Times New Roman"/>
        </w:rPr>
        <w:t>tj. ocena zgodności projektu z określonymi w re</w:t>
      </w:r>
      <w:r w:rsidR="00536085">
        <w:rPr>
          <w:rFonts w:ascii="Times New Roman" w:eastAsiaTheme="majorEastAsia" w:hAnsi="Times New Roman" w:cs="Times New Roman"/>
        </w:rPr>
        <w:t xml:space="preserve">gulaminie wytycznymi oraz ocena </w:t>
      </w:r>
      <w:r w:rsidRPr="006918A9">
        <w:rPr>
          <w:rFonts w:ascii="Times New Roman" w:eastAsiaTheme="majorEastAsia" w:hAnsi="Times New Roman" w:cs="Times New Roman"/>
        </w:rPr>
        <w:t>prawidłowości sporządzenia montażu finansowego kosztów kwalifikowalnych realizacji zadania</w:t>
      </w:r>
      <w:r w:rsidR="00F51991">
        <w:rPr>
          <w:rFonts w:ascii="Times New Roman" w:eastAsiaTheme="majorEastAsia" w:hAnsi="Times New Roman" w:cs="Times New Roman"/>
        </w:rPr>
        <w:t>:</w:t>
      </w:r>
    </w:p>
    <w:p w14:paraId="00BECA64" w14:textId="67A1C488" w:rsidR="00536085" w:rsidRPr="00536085" w:rsidRDefault="00E02449" w:rsidP="00536085">
      <w:pPr>
        <w:pStyle w:val="Akapitzlist"/>
        <w:keepNext/>
        <w:keepLines/>
        <w:numPr>
          <w:ilvl w:val="0"/>
          <w:numId w:val="7"/>
        </w:numPr>
        <w:spacing w:before="120" w:after="120" w:line="276" w:lineRule="auto"/>
        <w:ind w:left="1434" w:hanging="357"/>
        <w:contextualSpacing w:val="0"/>
        <w:jc w:val="both"/>
        <w:outlineLvl w:val="1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2</w:t>
      </w:r>
      <w:r w:rsidR="006918A9" w:rsidRPr="005B7E85">
        <w:rPr>
          <w:rFonts w:ascii="Times New Roman" w:eastAsiaTheme="majorEastAsia" w:hAnsi="Times New Roman" w:cs="Times New Roman"/>
          <w:b/>
        </w:rPr>
        <w:t xml:space="preserve">0 pkt </w:t>
      </w:r>
      <w:r w:rsidR="006918A9" w:rsidRPr="005B7E85">
        <w:rPr>
          <w:rFonts w:ascii="Times New Roman" w:eastAsiaTheme="majorEastAsia" w:hAnsi="Times New Roman" w:cs="Times New Roman"/>
        </w:rPr>
        <w:t>– wniosek nie zawierał błędów w zakresie rzeczowym i kwalifikowalności kosztów;</w:t>
      </w:r>
    </w:p>
    <w:p w14:paraId="0B5E0902" w14:textId="6FB811FE" w:rsidR="006918A9" w:rsidRPr="00536085" w:rsidRDefault="00E02449" w:rsidP="00536085">
      <w:pPr>
        <w:pStyle w:val="Akapitzlist"/>
        <w:keepNext/>
        <w:keepLines/>
        <w:numPr>
          <w:ilvl w:val="0"/>
          <w:numId w:val="7"/>
        </w:numPr>
        <w:spacing w:before="120" w:after="120" w:line="276" w:lineRule="auto"/>
        <w:ind w:left="1434" w:hanging="357"/>
        <w:contextualSpacing w:val="0"/>
        <w:jc w:val="both"/>
        <w:outlineLvl w:val="1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1</w:t>
      </w:r>
      <w:r w:rsidR="006918A9" w:rsidRPr="00536085">
        <w:rPr>
          <w:rFonts w:ascii="Times New Roman" w:eastAsiaTheme="majorEastAsia" w:hAnsi="Times New Roman" w:cs="Times New Roman"/>
          <w:b/>
        </w:rPr>
        <w:t xml:space="preserve">0 pkt </w:t>
      </w:r>
      <w:r w:rsidR="006918A9" w:rsidRPr="00536085">
        <w:rPr>
          <w:rFonts w:ascii="Times New Roman" w:eastAsiaTheme="majorEastAsia" w:hAnsi="Times New Roman" w:cs="Times New Roman"/>
        </w:rPr>
        <w:t>– wniosek zawierał błędy w zakresie rzeczowym i/lub w zakresie kwalifikowalności kosztów – raz wzywano do wyjaśnień i usunięcia nieprawidłowości;</w:t>
      </w:r>
    </w:p>
    <w:p w14:paraId="318C455A" w14:textId="58F0C797" w:rsidR="006918A9" w:rsidRPr="005B7E85" w:rsidRDefault="00E02449" w:rsidP="00536085">
      <w:pPr>
        <w:pStyle w:val="Akapitzlist"/>
        <w:keepNext/>
        <w:keepLines/>
        <w:numPr>
          <w:ilvl w:val="0"/>
          <w:numId w:val="7"/>
        </w:numPr>
        <w:spacing w:before="120" w:after="120" w:line="276" w:lineRule="auto"/>
        <w:ind w:left="1434" w:hanging="357"/>
        <w:contextualSpacing w:val="0"/>
        <w:jc w:val="both"/>
        <w:outlineLvl w:val="1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5</w:t>
      </w:r>
      <w:r w:rsidR="006918A9" w:rsidRPr="005B7E85">
        <w:rPr>
          <w:rFonts w:ascii="Times New Roman" w:eastAsiaTheme="majorEastAsia" w:hAnsi="Times New Roman" w:cs="Times New Roman"/>
          <w:b/>
        </w:rPr>
        <w:t xml:space="preserve"> pkt </w:t>
      </w:r>
      <w:r w:rsidR="006918A9" w:rsidRPr="005B7E85">
        <w:rPr>
          <w:rFonts w:ascii="Times New Roman" w:eastAsiaTheme="majorEastAsia" w:hAnsi="Times New Roman" w:cs="Times New Roman"/>
        </w:rPr>
        <w:t>– wniosek zawierał błędy w zakresie rzeczowym i/lub w zakresie kwalifikowalności kosztów – dwa razy wzywano do wyjaśnień i usunięcia nieprawidłowości;</w:t>
      </w:r>
    </w:p>
    <w:p w14:paraId="6628920C" w14:textId="2D5EA0D7" w:rsidR="006918A9" w:rsidRPr="00232EB3" w:rsidRDefault="006918A9" w:rsidP="00232EB3">
      <w:pPr>
        <w:pStyle w:val="Akapitzlist"/>
        <w:keepNext/>
        <w:keepLines/>
        <w:numPr>
          <w:ilvl w:val="0"/>
          <w:numId w:val="7"/>
        </w:numPr>
        <w:spacing w:before="120" w:after="120" w:line="276" w:lineRule="auto"/>
        <w:jc w:val="both"/>
        <w:outlineLvl w:val="1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 xml:space="preserve">0 pkt - </w:t>
      </w:r>
      <w:r w:rsidRPr="005B7E85">
        <w:rPr>
          <w:rFonts w:ascii="Times New Roman" w:eastAsiaTheme="majorEastAsia" w:hAnsi="Times New Roman" w:cs="Times New Roman"/>
          <w:b/>
        </w:rPr>
        <w:t xml:space="preserve">wniosek odrzucony </w:t>
      </w:r>
      <w:r w:rsidRPr="005B7E85">
        <w:rPr>
          <w:rFonts w:ascii="Times New Roman" w:eastAsiaTheme="majorEastAsia" w:hAnsi="Times New Roman" w:cs="Times New Roman"/>
        </w:rPr>
        <w:t xml:space="preserve">– nie usunięto błędów we wniosku mimo </w:t>
      </w:r>
      <w:r>
        <w:rPr>
          <w:rFonts w:ascii="Times New Roman" w:eastAsiaTheme="majorEastAsia" w:hAnsi="Times New Roman" w:cs="Times New Roman"/>
        </w:rPr>
        <w:t>dwukrotnego</w:t>
      </w:r>
      <w:r w:rsidRPr="005B7E85">
        <w:rPr>
          <w:rFonts w:ascii="Times New Roman" w:eastAsiaTheme="majorEastAsia" w:hAnsi="Times New Roman" w:cs="Times New Roman"/>
        </w:rPr>
        <w:t xml:space="preserve"> wezwania do wyjaśnień i usunięcia nieprawidłowości.</w:t>
      </w:r>
    </w:p>
    <w:p w14:paraId="49E1B698" w14:textId="77777777" w:rsidR="005B7E85" w:rsidRPr="006918A9" w:rsidRDefault="005B7E85" w:rsidP="006918A9">
      <w:pPr>
        <w:keepNext/>
        <w:keepLines/>
        <w:spacing w:before="120" w:after="120"/>
        <w:outlineLvl w:val="1"/>
        <w:rPr>
          <w:rFonts w:ascii="Times New Roman" w:eastAsiaTheme="majorEastAsia" w:hAnsi="Times New Roman" w:cs="Times New Roman"/>
          <w:b/>
        </w:rPr>
      </w:pPr>
    </w:p>
    <w:p w14:paraId="18528347" w14:textId="4226F7AA" w:rsidR="0016795F" w:rsidRDefault="00661D92" w:rsidP="0016795F">
      <w:pPr>
        <w:pStyle w:val="Nagwek1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5B7E85">
        <w:rPr>
          <w:rFonts w:ascii="Times New Roman" w:hAnsi="Times New Roman" w:cs="Times New Roman"/>
        </w:rPr>
        <w:t xml:space="preserve">Doświadczenie w realizacji programów wsparcia finansowego dla mieszkańców, </w:t>
      </w:r>
      <w:r w:rsidR="00E66DAD">
        <w:rPr>
          <w:rFonts w:ascii="Times New Roman" w:hAnsi="Times New Roman" w:cs="Times New Roman"/>
        </w:rPr>
        <w:br/>
      </w:r>
      <w:r w:rsidRPr="005B7E85">
        <w:rPr>
          <w:rFonts w:ascii="Times New Roman" w:hAnsi="Times New Roman" w:cs="Times New Roman"/>
        </w:rPr>
        <w:t>w szczególności w zakresie ochrony powietrza</w:t>
      </w:r>
      <w:r w:rsidR="00F51991">
        <w:rPr>
          <w:rFonts w:ascii="Times New Roman" w:hAnsi="Times New Roman" w:cs="Times New Roman"/>
        </w:rPr>
        <w:t>.</w:t>
      </w:r>
    </w:p>
    <w:p w14:paraId="40670828" w14:textId="1E71A412" w:rsidR="00103F87" w:rsidRPr="0016795F" w:rsidRDefault="00F51991" w:rsidP="0016795F">
      <w:pPr>
        <w:pStyle w:val="Nagwek1"/>
        <w:spacing w:before="0" w:after="120"/>
        <w:ind w:left="709"/>
        <w:jc w:val="both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  <w:szCs w:val="24"/>
        </w:rPr>
        <w:t>O</w:t>
      </w:r>
      <w:r w:rsidR="00162F0E" w:rsidRPr="0016795F">
        <w:rPr>
          <w:rFonts w:ascii="Times New Roman" w:hAnsi="Times New Roman" w:cs="Times New Roman"/>
          <w:b w:val="0"/>
          <w:sz w:val="22"/>
          <w:szCs w:val="24"/>
        </w:rPr>
        <w:t xml:space="preserve">cenie podlegać będzie czy gmina realizowała program wsparcia finansowego dla mieszkańców w zakresie ochrony powietrza, w </w:t>
      </w:r>
      <w:r w:rsidR="003A73D7" w:rsidRPr="0016795F">
        <w:rPr>
          <w:rFonts w:ascii="Times New Roman" w:hAnsi="Times New Roman" w:cs="Times New Roman"/>
          <w:b w:val="0"/>
          <w:sz w:val="22"/>
          <w:szCs w:val="24"/>
        </w:rPr>
        <w:t xml:space="preserve">latach </w:t>
      </w:r>
      <w:r>
        <w:rPr>
          <w:rFonts w:ascii="Times New Roman" w:hAnsi="Times New Roman" w:cs="Times New Roman"/>
          <w:b w:val="0"/>
          <w:sz w:val="22"/>
          <w:szCs w:val="24"/>
        </w:rPr>
        <w:t>2020-2023:</w:t>
      </w:r>
      <w:bookmarkStart w:id="2" w:name="_GoBack"/>
      <w:bookmarkEnd w:id="2"/>
    </w:p>
    <w:p w14:paraId="1947BD82" w14:textId="4E5A1599" w:rsidR="0047599C" w:rsidRPr="005B7E85" w:rsidRDefault="00E02449" w:rsidP="00E66DAD">
      <w:pPr>
        <w:pStyle w:val="Akapitzlist"/>
        <w:numPr>
          <w:ilvl w:val="0"/>
          <w:numId w:val="2"/>
        </w:numPr>
        <w:spacing w:line="276" w:lineRule="auto"/>
        <w:ind w:left="1418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47599C" w:rsidRPr="005B7E85">
        <w:rPr>
          <w:rFonts w:ascii="Times New Roman" w:hAnsi="Times New Roman" w:cs="Times New Roman"/>
          <w:b/>
          <w:bCs/>
        </w:rPr>
        <w:t>0 pkt</w:t>
      </w:r>
      <w:r w:rsidR="0047599C" w:rsidRPr="005B7E85">
        <w:rPr>
          <w:rFonts w:ascii="Times New Roman" w:hAnsi="Times New Roman" w:cs="Times New Roman"/>
        </w:rPr>
        <w:t xml:space="preserve"> </w:t>
      </w:r>
      <w:r w:rsidR="00103F87" w:rsidRPr="005B7E85">
        <w:rPr>
          <w:rFonts w:ascii="Times New Roman" w:hAnsi="Times New Roman" w:cs="Times New Roman"/>
        </w:rPr>
        <w:t xml:space="preserve">– </w:t>
      </w:r>
      <w:r w:rsidR="0047599C" w:rsidRPr="005B7E85">
        <w:rPr>
          <w:rFonts w:ascii="Times New Roman" w:hAnsi="Times New Roman" w:cs="Times New Roman"/>
        </w:rPr>
        <w:t xml:space="preserve">w gminie </w:t>
      </w:r>
      <w:r w:rsidR="00F91178" w:rsidRPr="005B7E85">
        <w:rPr>
          <w:rFonts w:ascii="Times New Roman" w:hAnsi="Times New Roman" w:cs="Times New Roman"/>
        </w:rPr>
        <w:t xml:space="preserve">realizowano </w:t>
      </w:r>
      <w:r w:rsidR="00162F0E">
        <w:rPr>
          <w:rFonts w:ascii="Times New Roman" w:hAnsi="Times New Roman" w:cs="Times New Roman"/>
        </w:rPr>
        <w:t xml:space="preserve">min. </w:t>
      </w:r>
      <w:r w:rsidR="00F91178" w:rsidRPr="005B7E85">
        <w:rPr>
          <w:rFonts w:ascii="Times New Roman" w:hAnsi="Times New Roman" w:cs="Times New Roman"/>
        </w:rPr>
        <w:t>2</w:t>
      </w:r>
      <w:r w:rsidR="00996C17">
        <w:rPr>
          <w:rStyle w:val="Odwoanieprzypisukocowego"/>
          <w:rFonts w:ascii="Times New Roman" w:hAnsi="Times New Roman" w:cs="Times New Roman"/>
        </w:rPr>
        <w:endnoteReference w:id="1"/>
      </w:r>
      <w:r w:rsidR="00996C17">
        <w:rPr>
          <w:rFonts w:ascii="Times New Roman" w:hAnsi="Times New Roman" w:cs="Times New Roman"/>
        </w:rPr>
        <w:t xml:space="preserve"> </w:t>
      </w:r>
      <w:r w:rsidR="00F91178" w:rsidRPr="005B7E85">
        <w:rPr>
          <w:rFonts w:ascii="Times New Roman" w:hAnsi="Times New Roman" w:cs="Times New Roman"/>
        </w:rPr>
        <w:t>i więcej programów wsparcia finansowego</w:t>
      </w:r>
      <w:r w:rsidR="0047599C" w:rsidRPr="005B7E85">
        <w:rPr>
          <w:rFonts w:ascii="Times New Roman" w:hAnsi="Times New Roman" w:cs="Times New Roman"/>
        </w:rPr>
        <w:t xml:space="preserve"> </w:t>
      </w:r>
      <w:r w:rsidR="00E66DAD">
        <w:rPr>
          <w:rFonts w:ascii="Times New Roman" w:hAnsi="Times New Roman" w:cs="Times New Roman"/>
        </w:rPr>
        <w:br/>
      </w:r>
      <w:r w:rsidR="00F91178" w:rsidRPr="005B7E85">
        <w:rPr>
          <w:rFonts w:ascii="Times New Roman" w:hAnsi="Times New Roman" w:cs="Times New Roman"/>
        </w:rPr>
        <w:t>dla mieszka</w:t>
      </w:r>
      <w:r w:rsidR="0093030F" w:rsidRPr="005B7E85">
        <w:rPr>
          <w:rFonts w:ascii="Times New Roman" w:hAnsi="Times New Roman" w:cs="Times New Roman"/>
        </w:rPr>
        <w:t>ń</w:t>
      </w:r>
      <w:r w:rsidR="00F91178" w:rsidRPr="005B7E85">
        <w:rPr>
          <w:rFonts w:ascii="Times New Roman" w:hAnsi="Times New Roman" w:cs="Times New Roman"/>
        </w:rPr>
        <w:t>ców, w tym w zakresie ochrony powietrza</w:t>
      </w:r>
      <w:r w:rsidR="003553D6">
        <w:rPr>
          <w:rFonts w:ascii="Times New Roman" w:hAnsi="Times New Roman" w:cs="Times New Roman"/>
        </w:rPr>
        <w:t>;</w:t>
      </w:r>
    </w:p>
    <w:p w14:paraId="47C0644A" w14:textId="7B65806D" w:rsidR="0047599C" w:rsidRPr="005B7E85" w:rsidRDefault="00E02449" w:rsidP="00E66DAD">
      <w:pPr>
        <w:pStyle w:val="Akapitzlist"/>
        <w:numPr>
          <w:ilvl w:val="0"/>
          <w:numId w:val="2"/>
        </w:numPr>
        <w:spacing w:line="276" w:lineRule="auto"/>
        <w:ind w:left="1418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81646C">
        <w:rPr>
          <w:rFonts w:ascii="Times New Roman" w:hAnsi="Times New Roman" w:cs="Times New Roman"/>
          <w:b/>
          <w:bCs/>
        </w:rPr>
        <w:t>0</w:t>
      </w:r>
      <w:r w:rsidR="0047599C" w:rsidRPr="005B7E85">
        <w:rPr>
          <w:rFonts w:ascii="Times New Roman" w:hAnsi="Times New Roman" w:cs="Times New Roman"/>
          <w:b/>
          <w:bCs/>
        </w:rPr>
        <w:t xml:space="preserve"> pkt</w:t>
      </w:r>
      <w:r w:rsidR="0047599C" w:rsidRPr="005B7E85">
        <w:rPr>
          <w:rFonts w:ascii="Times New Roman" w:hAnsi="Times New Roman" w:cs="Times New Roman"/>
        </w:rPr>
        <w:t xml:space="preserve"> </w:t>
      </w:r>
      <w:r w:rsidR="00103F87" w:rsidRPr="005B7E85">
        <w:rPr>
          <w:rFonts w:ascii="Times New Roman" w:hAnsi="Times New Roman" w:cs="Times New Roman"/>
        </w:rPr>
        <w:t xml:space="preserve">– </w:t>
      </w:r>
      <w:r w:rsidR="0047599C" w:rsidRPr="005B7E85">
        <w:rPr>
          <w:rFonts w:ascii="Times New Roman" w:hAnsi="Times New Roman" w:cs="Times New Roman"/>
        </w:rPr>
        <w:t xml:space="preserve">w gminie </w:t>
      </w:r>
      <w:r w:rsidR="00F91178" w:rsidRPr="005B7E85">
        <w:rPr>
          <w:rFonts w:ascii="Times New Roman" w:hAnsi="Times New Roman" w:cs="Times New Roman"/>
        </w:rPr>
        <w:t xml:space="preserve">realizowano </w:t>
      </w:r>
      <w:r w:rsidR="00162F0E">
        <w:rPr>
          <w:rFonts w:ascii="Times New Roman" w:hAnsi="Times New Roman" w:cs="Times New Roman"/>
        </w:rPr>
        <w:t xml:space="preserve">min. </w:t>
      </w:r>
      <w:r w:rsidR="0093030F" w:rsidRPr="005B7E85">
        <w:rPr>
          <w:rFonts w:ascii="Times New Roman" w:hAnsi="Times New Roman" w:cs="Times New Roman"/>
        </w:rPr>
        <w:t>1</w:t>
      </w:r>
      <w:r w:rsidR="00E66DAD" w:rsidRPr="00E66DAD">
        <w:rPr>
          <w:rFonts w:ascii="Times New Roman" w:hAnsi="Times New Roman" w:cs="Times New Roman"/>
          <w:sz w:val="20"/>
          <w:vertAlign w:val="superscript"/>
        </w:rPr>
        <w:t>*</w:t>
      </w:r>
      <w:r w:rsidR="00F91178" w:rsidRPr="005B7E85">
        <w:rPr>
          <w:rFonts w:ascii="Times New Roman" w:hAnsi="Times New Roman" w:cs="Times New Roman"/>
        </w:rPr>
        <w:t xml:space="preserve"> program wsparcia finansowego </w:t>
      </w:r>
      <w:r w:rsidR="00E66DAD">
        <w:rPr>
          <w:rFonts w:ascii="Times New Roman" w:hAnsi="Times New Roman" w:cs="Times New Roman"/>
        </w:rPr>
        <w:br/>
      </w:r>
      <w:r w:rsidR="00F91178" w:rsidRPr="005B7E85">
        <w:rPr>
          <w:rFonts w:ascii="Times New Roman" w:hAnsi="Times New Roman" w:cs="Times New Roman"/>
        </w:rPr>
        <w:t>dla mieszka</w:t>
      </w:r>
      <w:r w:rsidR="0093030F" w:rsidRPr="005B7E85">
        <w:rPr>
          <w:rFonts w:ascii="Times New Roman" w:hAnsi="Times New Roman" w:cs="Times New Roman"/>
        </w:rPr>
        <w:t>ń</w:t>
      </w:r>
      <w:r w:rsidR="00F91178" w:rsidRPr="005B7E85">
        <w:rPr>
          <w:rFonts w:ascii="Times New Roman" w:hAnsi="Times New Roman" w:cs="Times New Roman"/>
        </w:rPr>
        <w:t>ców</w:t>
      </w:r>
      <w:r w:rsidR="003553D6">
        <w:rPr>
          <w:rFonts w:ascii="Times New Roman" w:hAnsi="Times New Roman" w:cs="Times New Roman"/>
        </w:rPr>
        <w:t>;</w:t>
      </w:r>
    </w:p>
    <w:p w14:paraId="12923278" w14:textId="3DA4E67D" w:rsidR="00162F0E" w:rsidRPr="001500CB" w:rsidRDefault="0047599C" w:rsidP="00E66DAD">
      <w:pPr>
        <w:pStyle w:val="Akapitzlist"/>
        <w:numPr>
          <w:ilvl w:val="0"/>
          <w:numId w:val="2"/>
        </w:numPr>
        <w:spacing w:line="276" w:lineRule="auto"/>
        <w:ind w:left="1418" w:hanging="357"/>
        <w:contextualSpacing w:val="0"/>
        <w:jc w:val="both"/>
      </w:pPr>
      <w:r w:rsidRPr="005B7E85">
        <w:rPr>
          <w:rFonts w:ascii="Times New Roman" w:hAnsi="Times New Roman" w:cs="Times New Roman"/>
          <w:b/>
          <w:bCs/>
        </w:rPr>
        <w:t>0 pkt</w:t>
      </w:r>
      <w:r w:rsidRPr="005B7E85">
        <w:rPr>
          <w:rFonts w:ascii="Times New Roman" w:hAnsi="Times New Roman" w:cs="Times New Roman"/>
        </w:rPr>
        <w:t xml:space="preserve"> </w:t>
      </w:r>
      <w:r w:rsidR="00103F87" w:rsidRPr="005B7E85">
        <w:rPr>
          <w:rFonts w:ascii="Times New Roman" w:hAnsi="Times New Roman" w:cs="Times New Roman"/>
        </w:rPr>
        <w:t xml:space="preserve">– </w:t>
      </w:r>
      <w:r w:rsidRPr="005B7E85">
        <w:rPr>
          <w:rFonts w:ascii="Times New Roman" w:hAnsi="Times New Roman" w:cs="Times New Roman"/>
        </w:rPr>
        <w:t xml:space="preserve">w gminie nie </w:t>
      </w:r>
      <w:r w:rsidR="00F91178" w:rsidRPr="005B7E85">
        <w:rPr>
          <w:rFonts w:ascii="Times New Roman" w:hAnsi="Times New Roman" w:cs="Times New Roman"/>
        </w:rPr>
        <w:t>realizowano</w:t>
      </w:r>
      <w:r w:rsidRPr="005B7E85">
        <w:rPr>
          <w:rFonts w:ascii="Times New Roman" w:hAnsi="Times New Roman" w:cs="Times New Roman"/>
        </w:rPr>
        <w:t xml:space="preserve"> </w:t>
      </w:r>
      <w:r w:rsidR="006D0620" w:rsidRPr="005B7E85">
        <w:rPr>
          <w:rFonts w:ascii="Times New Roman" w:hAnsi="Times New Roman" w:cs="Times New Roman"/>
        </w:rPr>
        <w:t>żadnych</w:t>
      </w:r>
      <w:r w:rsidRPr="005B7E85">
        <w:rPr>
          <w:rFonts w:ascii="Times New Roman" w:hAnsi="Times New Roman" w:cs="Times New Roman"/>
        </w:rPr>
        <w:t xml:space="preserve"> </w:t>
      </w:r>
      <w:r w:rsidR="00F91178" w:rsidRPr="005B7E85">
        <w:rPr>
          <w:rFonts w:ascii="Times New Roman" w:hAnsi="Times New Roman" w:cs="Times New Roman"/>
        </w:rPr>
        <w:t xml:space="preserve">programów wsparcia finansowego </w:t>
      </w:r>
      <w:r w:rsidR="00E66DAD">
        <w:rPr>
          <w:rFonts w:ascii="Times New Roman" w:hAnsi="Times New Roman" w:cs="Times New Roman"/>
        </w:rPr>
        <w:br/>
      </w:r>
      <w:r w:rsidR="00F91178" w:rsidRPr="005B7E85">
        <w:rPr>
          <w:rFonts w:ascii="Times New Roman" w:hAnsi="Times New Roman" w:cs="Times New Roman"/>
        </w:rPr>
        <w:t>dla mieszka</w:t>
      </w:r>
      <w:r w:rsidR="0093030F" w:rsidRPr="005B7E85">
        <w:rPr>
          <w:rFonts w:ascii="Times New Roman" w:hAnsi="Times New Roman" w:cs="Times New Roman"/>
        </w:rPr>
        <w:t>ń</w:t>
      </w:r>
      <w:r w:rsidR="00F91178" w:rsidRPr="005B7E85">
        <w:rPr>
          <w:rFonts w:ascii="Times New Roman" w:hAnsi="Times New Roman" w:cs="Times New Roman"/>
        </w:rPr>
        <w:t>ców</w:t>
      </w:r>
      <w:r w:rsidR="003553D6">
        <w:rPr>
          <w:rFonts w:ascii="Times New Roman" w:hAnsi="Times New Roman" w:cs="Times New Roman"/>
        </w:rPr>
        <w:t>.</w:t>
      </w:r>
    </w:p>
    <w:p w14:paraId="52C670F6" w14:textId="77777777" w:rsidR="00E66DAD" w:rsidRDefault="00E66DAD" w:rsidP="00E66DAD">
      <w:pPr>
        <w:spacing w:line="276" w:lineRule="auto"/>
        <w:jc w:val="both"/>
        <w:rPr>
          <w:rFonts w:ascii="Times New Roman" w:hAnsi="Times New Roman" w:cs="Times New Roman"/>
        </w:rPr>
      </w:pPr>
    </w:p>
    <w:p w14:paraId="1A47519B" w14:textId="77777777" w:rsidR="0081646C" w:rsidRDefault="0081646C" w:rsidP="00E66DAD">
      <w:pPr>
        <w:spacing w:line="276" w:lineRule="auto"/>
        <w:jc w:val="both"/>
        <w:rPr>
          <w:rFonts w:ascii="Times New Roman" w:hAnsi="Times New Roman" w:cs="Times New Roman"/>
        </w:rPr>
      </w:pPr>
    </w:p>
    <w:p w14:paraId="3D1271CA" w14:textId="77777777" w:rsidR="0081646C" w:rsidRDefault="0081646C" w:rsidP="00E66DAD">
      <w:pPr>
        <w:spacing w:line="276" w:lineRule="auto"/>
        <w:jc w:val="both"/>
        <w:rPr>
          <w:rFonts w:ascii="Times New Roman" w:hAnsi="Times New Roman" w:cs="Times New Roman"/>
        </w:rPr>
      </w:pPr>
    </w:p>
    <w:p w14:paraId="07A41AFE" w14:textId="77777777" w:rsidR="0081646C" w:rsidRDefault="0081646C" w:rsidP="00E66DAD">
      <w:pPr>
        <w:spacing w:line="276" w:lineRule="auto"/>
        <w:jc w:val="both"/>
        <w:rPr>
          <w:rFonts w:ascii="Times New Roman" w:hAnsi="Times New Roman" w:cs="Times New Roman"/>
        </w:rPr>
      </w:pPr>
    </w:p>
    <w:p w14:paraId="3DAC3620" w14:textId="77777777" w:rsidR="0081646C" w:rsidRDefault="0081646C" w:rsidP="00E66DAD">
      <w:pPr>
        <w:spacing w:line="276" w:lineRule="auto"/>
        <w:jc w:val="both"/>
        <w:rPr>
          <w:rFonts w:ascii="Times New Roman" w:hAnsi="Times New Roman" w:cs="Times New Roman"/>
        </w:rPr>
      </w:pPr>
    </w:p>
    <w:p w14:paraId="52553258" w14:textId="77777777" w:rsidR="00E624C2" w:rsidRDefault="00E624C2" w:rsidP="00E66DAD">
      <w:pPr>
        <w:spacing w:line="276" w:lineRule="auto"/>
        <w:jc w:val="both"/>
        <w:rPr>
          <w:rFonts w:ascii="Times New Roman" w:hAnsi="Times New Roman" w:cs="Times New Roman"/>
        </w:rPr>
      </w:pPr>
    </w:p>
    <w:p w14:paraId="046D8D17" w14:textId="77777777" w:rsidR="0016795F" w:rsidRDefault="0016795F" w:rsidP="00E66DAD">
      <w:pPr>
        <w:spacing w:line="276" w:lineRule="auto"/>
        <w:jc w:val="both"/>
        <w:rPr>
          <w:rFonts w:ascii="Times New Roman" w:hAnsi="Times New Roman" w:cs="Times New Roman"/>
        </w:rPr>
      </w:pPr>
    </w:p>
    <w:p w14:paraId="67599213" w14:textId="77777777" w:rsidR="0081646C" w:rsidRDefault="0081646C" w:rsidP="00E66DAD">
      <w:pPr>
        <w:spacing w:line="276" w:lineRule="auto"/>
        <w:jc w:val="both"/>
        <w:rPr>
          <w:rFonts w:ascii="Times New Roman" w:hAnsi="Times New Roman" w:cs="Times New Roman"/>
        </w:rPr>
      </w:pPr>
    </w:p>
    <w:p w14:paraId="63CF3019" w14:textId="77777777" w:rsidR="0016795F" w:rsidRDefault="0016795F" w:rsidP="00E66DAD">
      <w:pPr>
        <w:spacing w:line="276" w:lineRule="auto"/>
        <w:jc w:val="both"/>
        <w:rPr>
          <w:rFonts w:ascii="Times New Roman" w:hAnsi="Times New Roman" w:cs="Times New Roman"/>
        </w:rPr>
      </w:pPr>
    </w:p>
    <w:p w14:paraId="41CD9655" w14:textId="77777777" w:rsidR="008E2F5C" w:rsidRPr="00E66DAD" w:rsidRDefault="008E2F5C" w:rsidP="00E66DA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E2F5C" w:rsidRPr="00E66DAD" w:rsidSect="00C60D4A">
      <w:footerReference w:type="default" r:id="rId12"/>
      <w:footnotePr>
        <w:numFmt w:val="chicago"/>
      </w:footnotePr>
      <w:endnotePr>
        <w:numFmt w:val="chicago"/>
        <w:numRestart w:val="eachSect"/>
      </w:endnotePr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98B83" w14:textId="77777777" w:rsidR="00F44459" w:rsidRDefault="00F44459" w:rsidP="00C73E0E">
      <w:pPr>
        <w:spacing w:after="0" w:line="240" w:lineRule="auto"/>
      </w:pPr>
      <w:r>
        <w:separator/>
      </w:r>
    </w:p>
  </w:endnote>
  <w:endnote w:type="continuationSeparator" w:id="0">
    <w:p w14:paraId="7674DF6D" w14:textId="77777777" w:rsidR="00F44459" w:rsidRDefault="00F44459" w:rsidP="00C73E0E">
      <w:pPr>
        <w:spacing w:after="0" w:line="240" w:lineRule="auto"/>
      </w:pPr>
      <w:r>
        <w:continuationSeparator/>
      </w:r>
    </w:p>
  </w:endnote>
  <w:endnote w:id="1">
    <w:p w14:paraId="26BE80AB" w14:textId="40BC6D33" w:rsidR="00996C17" w:rsidRPr="003A73D7" w:rsidRDefault="00996C17">
      <w:pPr>
        <w:pStyle w:val="Tekstprzypisukocowego"/>
        <w:rPr>
          <w:rFonts w:ascii="Times New Roman" w:hAnsi="Times New Roman" w:cs="Times New Roman"/>
        </w:rPr>
      </w:pPr>
      <w:r w:rsidRPr="003A73D7">
        <w:rPr>
          <w:rStyle w:val="Odwoanieprzypisukocowego"/>
          <w:rFonts w:ascii="Times New Roman" w:hAnsi="Times New Roman" w:cs="Times New Roman"/>
        </w:rPr>
        <w:endnoteRef/>
      </w:r>
      <w:r w:rsidRPr="003A73D7">
        <w:rPr>
          <w:rFonts w:ascii="Times New Roman" w:hAnsi="Times New Roman" w:cs="Times New Roman"/>
        </w:rPr>
        <w:t xml:space="preserve"> przez liczbę programów wsparcia finansowego dla mieszkańców rozumie się ilość programów realizowanych w danym roku budżetowym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09186537"/>
      <w:docPartObj>
        <w:docPartGallery w:val="Page Numbers (Bottom of Page)"/>
        <w:docPartUnique/>
      </w:docPartObj>
    </w:sdtPr>
    <w:sdtEndPr/>
    <w:sdtContent>
      <w:p w14:paraId="27AC6D98" w14:textId="06D26259" w:rsidR="000042CF" w:rsidRPr="000042CF" w:rsidRDefault="000042CF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042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42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42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199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042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B28AF5" w14:textId="77777777" w:rsidR="000042CF" w:rsidRPr="000042CF" w:rsidRDefault="000042C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B38FD" w14:textId="77777777" w:rsidR="00F44459" w:rsidRDefault="00F44459" w:rsidP="00C73E0E">
      <w:pPr>
        <w:spacing w:after="0" w:line="240" w:lineRule="auto"/>
      </w:pPr>
      <w:r>
        <w:separator/>
      </w:r>
    </w:p>
  </w:footnote>
  <w:footnote w:type="continuationSeparator" w:id="0">
    <w:p w14:paraId="027138D9" w14:textId="77777777" w:rsidR="00F44459" w:rsidRDefault="00F44459" w:rsidP="00C73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52A"/>
    <w:multiLevelType w:val="hybridMultilevel"/>
    <w:tmpl w:val="8B00183C"/>
    <w:lvl w:ilvl="0" w:tplc="EF9CE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6B95"/>
    <w:multiLevelType w:val="hybridMultilevel"/>
    <w:tmpl w:val="0DBC6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100C"/>
    <w:multiLevelType w:val="hybridMultilevel"/>
    <w:tmpl w:val="84F6604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508DF"/>
    <w:multiLevelType w:val="hybridMultilevel"/>
    <w:tmpl w:val="0D3AA4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2981"/>
    <w:multiLevelType w:val="hybridMultilevel"/>
    <w:tmpl w:val="FC141B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DD06FD"/>
    <w:multiLevelType w:val="hybridMultilevel"/>
    <w:tmpl w:val="FC422DC4"/>
    <w:lvl w:ilvl="0" w:tplc="4140B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E6070"/>
    <w:multiLevelType w:val="hybridMultilevel"/>
    <w:tmpl w:val="F3720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348D"/>
    <w:multiLevelType w:val="hybridMultilevel"/>
    <w:tmpl w:val="D802628A"/>
    <w:lvl w:ilvl="0" w:tplc="3A2E415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F8"/>
    <w:rsid w:val="000042CF"/>
    <w:rsid w:val="000067DD"/>
    <w:rsid w:val="0002481A"/>
    <w:rsid w:val="00046F91"/>
    <w:rsid w:val="00080D97"/>
    <w:rsid w:val="000C7493"/>
    <w:rsid w:val="000C7A5A"/>
    <w:rsid w:val="000D0F47"/>
    <w:rsid w:val="000F36A3"/>
    <w:rsid w:val="00103F87"/>
    <w:rsid w:val="00115D03"/>
    <w:rsid w:val="00130051"/>
    <w:rsid w:val="001500CB"/>
    <w:rsid w:val="00162F0E"/>
    <w:rsid w:val="0016795F"/>
    <w:rsid w:val="00186B30"/>
    <w:rsid w:val="00193428"/>
    <w:rsid w:val="001A4B33"/>
    <w:rsid w:val="001B33C6"/>
    <w:rsid w:val="00215E84"/>
    <w:rsid w:val="002246EC"/>
    <w:rsid w:val="00232EB3"/>
    <w:rsid w:val="002360F0"/>
    <w:rsid w:val="0027172C"/>
    <w:rsid w:val="0027584A"/>
    <w:rsid w:val="002817AB"/>
    <w:rsid w:val="002A3624"/>
    <w:rsid w:val="002A5A57"/>
    <w:rsid w:val="002A7992"/>
    <w:rsid w:val="002B25F3"/>
    <w:rsid w:val="002D5CA4"/>
    <w:rsid w:val="002E2FF8"/>
    <w:rsid w:val="0030667F"/>
    <w:rsid w:val="00306A02"/>
    <w:rsid w:val="0031162E"/>
    <w:rsid w:val="00322E59"/>
    <w:rsid w:val="0032536F"/>
    <w:rsid w:val="00334358"/>
    <w:rsid w:val="00346990"/>
    <w:rsid w:val="003553D6"/>
    <w:rsid w:val="00367FCB"/>
    <w:rsid w:val="00376E3B"/>
    <w:rsid w:val="00391D51"/>
    <w:rsid w:val="003A73D7"/>
    <w:rsid w:val="003E62C5"/>
    <w:rsid w:val="003E76A5"/>
    <w:rsid w:val="004025AA"/>
    <w:rsid w:val="004133ED"/>
    <w:rsid w:val="00417DA8"/>
    <w:rsid w:val="00435CE7"/>
    <w:rsid w:val="0047599C"/>
    <w:rsid w:val="00480E93"/>
    <w:rsid w:val="00495BFC"/>
    <w:rsid w:val="004A589C"/>
    <w:rsid w:val="004B1CD0"/>
    <w:rsid w:val="004B21F2"/>
    <w:rsid w:val="004C323D"/>
    <w:rsid w:val="004C42FA"/>
    <w:rsid w:val="004E062E"/>
    <w:rsid w:val="004F5111"/>
    <w:rsid w:val="004F5DAA"/>
    <w:rsid w:val="004F740A"/>
    <w:rsid w:val="00536085"/>
    <w:rsid w:val="0054324B"/>
    <w:rsid w:val="00544E7D"/>
    <w:rsid w:val="005450E8"/>
    <w:rsid w:val="0058152C"/>
    <w:rsid w:val="00587DF8"/>
    <w:rsid w:val="005A1264"/>
    <w:rsid w:val="005B0351"/>
    <w:rsid w:val="005B7E85"/>
    <w:rsid w:val="005D70DE"/>
    <w:rsid w:val="005E13D6"/>
    <w:rsid w:val="0061164B"/>
    <w:rsid w:val="00623267"/>
    <w:rsid w:val="00634FBD"/>
    <w:rsid w:val="00637C05"/>
    <w:rsid w:val="00661D92"/>
    <w:rsid w:val="00681B90"/>
    <w:rsid w:val="006918A9"/>
    <w:rsid w:val="006A772F"/>
    <w:rsid w:val="006B1897"/>
    <w:rsid w:val="006C1EB0"/>
    <w:rsid w:val="006C4FCA"/>
    <w:rsid w:val="006D0620"/>
    <w:rsid w:val="006E295F"/>
    <w:rsid w:val="006F6A63"/>
    <w:rsid w:val="00711FDA"/>
    <w:rsid w:val="0072178C"/>
    <w:rsid w:val="00781B48"/>
    <w:rsid w:val="00787FD6"/>
    <w:rsid w:val="00790BA0"/>
    <w:rsid w:val="007B1EBA"/>
    <w:rsid w:val="007C2F9D"/>
    <w:rsid w:val="007C3706"/>
    <w:rsid w:val="007C5ED2"/>
    <w:rsid w:val="007E68F1"/>
    <w:rsid w:val="0080554F"/>
    <w:rsid w:val="0081646C"/>
    <w:rsid w:val="008578DE"/>
    <w:rsid w:val="00881DEB"/>
    <w:rsid w:val="0088595E"/>
    <w:rsid w:val="008E2F5C"/>
    <w:rsid w:val="008F1EF2"/>
    <w:rsid w:val="0091007C"/>
    <w:rsid w:val="00915482"/>
    <w:rsid w:val="009236C4"/>
    <w:rsid w:val="0093030F"/>
    <w:rsid w:val="00933645"/>
    <w:rsid w:val="009368F5"/>
    <w:rsid w:val="00967698"/>
    <w:rsid w:val="009730B3"/>
    <w:rsid w:val="00980DE1"/>
    <w:rsid w:val="009860EF"/>
    <w:rsid w:val="00996C17"/>
    <w:rsid w:val="009B38C4"/>
    <w:rsid w:val="009B4CBD"/>
    <w:rsid w:val="009C0DE1"/>
    <w:rsid w:val="009F52A5"/>
    <w:rsid w:val="00A25A62"/>
    <w:rsid w:val="00A33CC1"/>
    <w:rsid w:val="00A357F1"/>
    <w:rsid w:val="00A477F1"/>
    <w:rsid w:val="00A5225C"/>
    <w:rsid w:val="00A60E51"/>
    <w:rsid w:val="00A7251A"/>
    <w:rsid w:val="00A81D0A"/>
    <w:rsid w:val="00A91604"/>
    <w:rsid w:val="00AB3C3D"/>
    <w:rsid w:val="00AC1ABD"/>
    <w:rsid w:val="00AD123B"/>
    <w:rsid w:val="00AE5FED"/>
    <w:rsid w:val="00AF517B"/>
    <w:rsid w:val="00B06EF9"/>
    <w:rsid w:val="00B118DB"/>
    <w:rsid w:val="00B17D11"/>
    <w:rsid w:val="00B41DBE"/>
    <w:rsid w:val="00B5752F"/>
    <w:rsid w:val="00B97527"/>
    <w:rsid w:val="00BA6F9F"/>
    <w:rsid w:val="00BB1318"/>
    <w:rsid w:val="00BC773E"/>
    <w:rsid w:val="00BD5A7F"/>
    <w:rsid w:val="00C435DA"/>
    <w:rsid w:val="00C60D4A"/>
    <w:rsid w:val="00C7155A"/>
    <w:rsid w:val="00C73E0E"/>
    <w:rsid w:val="00C849FB"/>
    <w:rsid w:val="00C933A8"/>
    <w:rsid w:val="00C9474C"/>
    <w:rsid w:val="00CA59A1"/>
    <w:rsid w:val="00CB310D"/>
    <w:rsid w:val="00CB4017"/>
    <w:rsid w:val="00CC0E45"/>
    <w:rsid w:val="00CD2177"/>
    <w:rsid w:val="00D00712"/>
    <w:rsid w:val="00D011C1"/>
    <w:rsid w:val="00D04FA6"/>
    <w:rsid w:val="00D455DF"/>
    <w:rsid w:val="00D61882"/>
    <w:rsid w:val="00D915A7"/>
    <w:rsid w:val="00D91ED0"/>
    <w:rsid w:val="00DA40C0"/>
    <w:rsid w:val="00DD7217"/>
    <w:rsid w:val="00DE2B2F"/>
    <w:rsid w:val="00DE5D5D"/>
    <w:rsid w:val="00DF0596"/>
    <w:rsid w:val="00E02449"/>
    <w:rsid w:val="00E264F4"/>
    <w:rsid w:val="00E4759E"/>
    <w:rsid w:val="00E47D49"/>
    <w:rsid w:val="00E522E2"/>
    <w:rsid w:val="00E57D84"/>
    <w:rsid w:val="00E624C2"/>
    <w:rsid w:val="00E6411D"/>
    <w:rsid w:val="00E64E4C"/>
    <w:rsid w:val="00E661BE"/>
    <w:rsid w:val="00E66DAD"/>
    <w:rsid w:val="00E862DA"/>
    <w:rsid w:val="00EB1FF3"/>
    <w:rsid w:val="00EB3214"/>
    <w:rsid w:val="00EC3694"/>
    <w:rsid w:val="00ED57DA"/>
    <w:rsid w:val="00EF76B6"/>
    <w:rsid w:val="00F06EAF"/>
    <w:rsid w:val="00F07108"/>
    <w:rsid w:val="00F1133D"/>
    <w:rsid w:val="00F13997"/>
    <w:rsid w:val="00F13E2B"/>
    <w:rsid w:val="00F23253"/>
    <w:rsid w:val="00F32ADD"/>
    <w:rsid w:val="00F44459"/>
    <w:rsid w:val="00F4638F"/>
    <w:rsid w:val="00F51991"/>
    <w:rsid w:val="00F5673D"/>
    <w:rsid w:val="00F91178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384A6"/>
  <w15:chartTrackingRefBased/>
  <w15:docId w15:val="{75C6489B-A7BC-4A18-B1EE-98E7282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1CD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5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1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07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527"/>
  </w:style>
  <w:style w:type="paragraph" w:styleId="Stopka">
    <w:name w:val="footer"/>
    <w:basedOn w:val="Normalny"/>
    <w:link w:val="StopkaZnak"/>
    <w:uiPriority w:val="99"/>
    <w:unhideWhenUsed/>
    <w:rsid w:val="00B9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527"/>
  </w:style>
  <w:style w:type="table" w:styleId="Tabela-Siatka">
    <w:name w:val="Table Grid"/>
    <w:basedOn w:val="Standardowy"/>
    <w:uiPriority w:val="39"/>
    <w:rsid w:val="00B9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3C3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B1CD0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62F0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FD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0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0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KW63D35FNNNZ-772405533-5192</_dlc_DocId>
    <_dlc_DocIdUrl xmlns="1dd5019b-cf2d-4e34-9b13-b0e47f661534">
      <Url>https://portal.umwm.local/departament/dgopzw/weop/_layouts/15/DocIdRedir.aspx?ID=KW63D35FNNNZ-772405533-5192</Url>
      <Description>KW63D35FNNNZ-772405533-5192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CEA9-6E72-468A-B7E9-C146CD524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1D823-8809-4B17-81CB-F9271A9187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382EAF91-1B34-435E-93CC-6DCDC9C414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1578F1-FCCA-414A-B2AE-7C0D029A7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A91386-6AE7-46F6-9F62-EFB46CFC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Mikłaszewicz Wioletta</dc:creator>
  <cp:keywords/>
  <dc:description/>
  <cp:lastModifiedBy>Mruz, Joanna</cp:lastModifiedBy>
  <cp:revision>24</cp:revision>
  <cp:lastPrinted>2022-01-13T11:39:00Z</cp:lastPrinted>
  <dcterms:created xsi:type="dcterms:W3CDTF">2023-11-13T13:33:00Z</dcterms:created>
  <dcterms:modified xsi:type="dcterms:W3CDTF">2024-02-26T13:27:00Z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9a597329-b62f-4928-b2f2-8f955725d5ba</vt:lpwstr>
  </property>
</Properties>
</file>